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Perte biodiversité</w:t>
        <w:tab/>
        <w:tab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623888" cy="623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888" cy="623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54b6e7" w:val="clear"/>
        <w:spacing w:after="160" w:before="0" w:line="312" w:lineRule="auto"/>
        <w:ind w:left="-140" w:right="-140" w:firstLine="0"/>
        <w:jc w:val="center"/>
        <w:rPr>
          <w:b w:val="1"/>
          <w:color w:val="ffffff"/>
          <w:sz w:val="65"/>
          <w:szCs w:val="65"/>
        </w:rPr>
      </w:pPr>
      <w:bookmarkStart w:colFirst="0" w:colLast="0" w:name="_oeljqhgbr4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54b6e7" w:val="clear"/>
        <w:spacing w:after="160" w:before="0" w:line="312" w:lineRule="auto"/>
        <w:ind w:left="-140" w:right="-140" w:firstLine="0"/>
        <w:jc w:val="center"/>
        <w:rPr>
          <w:b w:val="1"/>
          <w:color w:val="ffffff"/>
          <w:sz w:val="65"/>
          <w:szCs w:val="65"/>
        </w:rPr>
      </w:pPr>
      <w:bookmarkStart w:colFirst="0" w:colLast="0" w:name="_ykecrvn2ay59" w:id="1"/>
      <w:bookmarkEnd w:id="1"/>
      <w:r w:rsidDel="00000000" w:rsidR="00000000" w:rsidRPr="00000000">
        <w:rPr>
          <w:b w:val="1"/>
          <w:color w:val="ffffff"/>
          <w:sz w:val="65"/>
          <w:szCs w:val="65"/>
          <w:rtl w:val="0"/>
        </w:rPr>
        <w:t xml:space="preserve">Salade des Trois Sœurs</w:t>
      </w:r>
    </w:p>
    <w:p w:rsidR="00000000" w:rsidDel="00000000" w:rsidP="00000000" w:rsidRDefault="00000000" w:rsidRPr="00000000" w14:paraId="00000005">
      <w:pPr>
        <w:shd w:fill="54b6e7" w:val="clear"/>
        <w:spacing w:after="160" w:lineRule="auto"/>
        <w:ind w:left="-140" w:right="-140" w:firstLine="0"/>
        <w:jc w:val="center"/>
        <w:rPr>
          <w:color w:val="8b4436"/>
          <w:sz w:val="24"/>
          <w:szCs w:val="24"/>
          <w:highlight w:val="white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Maïs, haricots et courges ; les trois sœurs grandissent mieux ensemble. Les trois se nourrissent également mutuellement et sont délicieuses dans cette salade 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54b6e7" w:val="clear"/>
        <w:spacing w:after="160" w:lineRule="auto"/>
        <w:ind w:left="-140" w:right="140" w:firstLine="0"/>
        <w:jc w:val="center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PRÉPARATION : Temps de préparation : 10 minutes</w:t>
      </w:r>
    </w:p>
    <w:p w:rsidR="00000000" w:rsidDel="00000000" w:rsidP="00000000" w:rsidRDefault="00000000" w:rsidRPr="00000000" w14:paraId="00000007">
      <w:pPr>
        <w:shd w:fill="54b6e7" w:val="clear"/>
        <w:spacing w:after="160" w:lineRule="auto"/>
        <w:ind w:left="-140" w:right="140" w:firstLine="0"/>
        <w:jc w:val="center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 Temps de cuisson : 25 minutes</w:t>
      </w:r>
    </w:p>
    <w:p w:rsidR="00000000" w:rsidDel="00000000" w:rsidP="00000000" w:rsidRDefault="00000000" w:rsidRPr="00000000" w14:paraId="00000008">
      <w:pPr>
        <w:shd w:fill="54b6e7" w:val="clear"/>
        <w:spacing w:after="160" w:lineRule="auto"/>
        <w:ind w:left="-140" w:right="140" w:firstLine="0"/>
        <w:jc w:val="center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Portions :</w:t>
      </w:r>
      <w:hyperlink r:id="rId7">
        <w:r w:rsidDel="00000000" w:rsidR="00000000" w:rsidRPr="00000000">
          <w:rPr>
            <w:color w:val="ffffff"/>
            <w:sz w:val="24"/>
            <w:szCs w:val="24"/>
            <w:rtl w:val="0"/>
          </w:rPr>
          <w:t xml:space="preserve">12</w:t>
        </w:r>
      </w:hyperlink>
      <w:r w:rsidDel="00000000" w:rsidR="00000000" w:rsidRPr="00000000">
        <w:rPr>
          <w:color w:val="ffff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54b6e7" w:val="clear"/>
        <w:spacing w:after="160" w:lineRule="auto"/>
        <w:ind w:left="-140" w:right="140" w:firstLine="0"/>
        <w:jc w:val="center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Auteur: </w:t>
      </w:r>
      <w:hyperlink r:id="rId8">
        <w:r w:rsidDel="00000000" w:rsidR="00000000" w:rsidRPr="00000000">
          <w:rPr>
            <w:color w:val="ffffff"/>
            <w:sz w:val="24"/>
            <w:szCs w:val="24"/>
            <w:rtl w:val="0"/>
          </w:rPr>
          <w:t xml:space="preserve">Chef Kirk Ermine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0" w:before="400" w:line="312" w:lineRule="auto"/>
        <w:rPr>
          <w:b w:val="1"/>
          <w:color w:val="7dc242"/>
          <w:sz w:val="34"/>
          <w:szCs w:val="34"/>
        </w:rPr>
      </w:pPr>
      <w:bookmarkStart w:colFirst="0" w:colLast="0" w:name="_ytmq85a3bgyf" w:id="2"/>
      <w:bookmarkEnd w:id="2"/>
      <w:r w:rsidDel="00000000" w:rsidR="00000000" w:rsidRPr="00000000">
        <w:rPr>
          <w:b w:val="1"/>
          <w:color w:val="7dc242"/>
          <w:sz w:val="34"/>
          <w:szCs w:val="34"/>
          <w:rtl w:val="0"/>
        </w:rPr>
        <w:t xml:space="preserve">Ingrédients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4 tasses de courge musquée pelée et coupée en cubes de 1/2 po (1 cm) (environ 1 petite courge)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2 cuillères à soupe d’</w:t>
      </w:r>
      <w:hyperlink r:id="rId9">
        <w:r w:rsidDel="00000000" w:rsidR="00000000" w:rsidRPr="00000000">
          <w:rPr>
            <w:color w:val="7dc242"/>
            <w:sz w:val="24"/>
            <w:szCs w:val="24"/>
            <w:u w:val="single"/>
            <w:rtl w:val="0"/>
          </w:rPr>
          <w:t xml:space="preserve">huile de canola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2 tasses de grains de maïs cuits ou en conserve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1 boîte de 19 oz de haricots noirs, égouttés et rincés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1/2 tasse d’</w:t>
      </w:r>
      <w:hyperlink r:id="rId10">
        <w:r w:rsidDel="00000000" w:rsidR="00000000" w:rsidRPr="00000000">
          <w:rPr>
            <w:color w:val="7dc242"/>
            <w:sz w:val="24"/>
            <w:szCs w:val="24"/>
            <w:u w:val="single"/>
            <w:rtl w:val="0"/>
          </w:rPr>
          <w:t xml:space="preserve">huile de canola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1/4 tasse de vinaigre de vin blanc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1 cuillère à soupe de miel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1/4 tasse de persil frais haché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1/4 cuillère à café de sel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1/4 cuillère à café de poivre noir fraîchement moulu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0" w:before="400" w:line="312" w:lineRule="auto"/>
        <w:rPr>
          <w:b w:val="1"/>
          <w:color w:val="7dc242"/>
          <w:sz w:val="34"/>
          <w:szCs w:val="34"/>
        </w:rPr>
      </w:pPr>
      <w:bookmarkStart w:colFirst="0" w:colLast="0" w:name="_ieurje1i8ad5" w:id="3"/>
      <w:bookmarkEnd w:id="3"/>
      <w:r w:rsidDel="00000000" w:rsidR="00000000" w:rsidRPr="00000000">
        <w:rPr>
          <w:b w:val="1"/>
          <w:color w:val="7dc242"/>
          <w:sz w:val="34"/>
          <w:szCs w:val="34"/>
          <w:rtl w:val="0"/>
        </w:rPr>
        <w:t xml:space="preserve">Instructions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Dans un grand bol, mélanger la courge avec les deux cuillères à soupe d’huile de canola. Placer en une seule couche sur une grande plaque à pâtisserie à rebords tapissée de papier sulfurisé (papier parchemin). Cuire au four à 400 ⁰F (200 ⁰C) pendant 20 à 25 minutes ou jusqu'à tendreté. Laisser refroidir.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ind w:left="1200" w:hanging="360"/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Dans un grand bol, fouetter ensemble la ½ tasse d’'huile de canola, le vinaigre, le miel, le persil, le sel et le poivre. Ajouter la courge, le maïs et les haricots; bien mélanger. (La salade peut être couverte et réfrigérée jusqu'à 1 jour).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Vidéo: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https://www.youtube.com/watch?v=Dv1m4QqdD78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color w:val="8b4436"/>
          <w:sz w:val="24"/>
          <w:szCs w:val="24"/>
          <w:rtl w:val="0"/>
        </w:rPr>
        <w:t xml:space="preserve">Source: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https://canadianfoodfocus.org/recipes/trois-sisters-salad/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360" w:lineRule="auto"/>
        <w:rPr>
          <w:color w:val="8b44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8b443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8b443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Dv1m4QqdD78" TargetMode="External"/><Relationship Id="rId10" Type="http://schemas.openxmlformats.org/officeDocument/2006/relationships/hyperlink" Target="https://canadianfoodfocus.org/health/canadian-ingredient-spotlight-canola-oil/" TargetMode="External"/><Relationship Id="rId12" Type="http://schemas.openxmlformats.org/officeDocument/2006/relationships/hyperlink" Target="https://canadianfoodfocus.org/recipes/three-sisters-salad/" TargetMode="External"/><Relationship Id="rId9" Type="http://schemas.openxmlformats.org/officeDocument/2006/relationships/hyperlink" Target="https://canadianfoodfocus.org/health/canadian-ingredient-spotlight-canola-oil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anadianfoodfocus.org/recipes/three-sisters-salad/#" TargetMode="External"/><Relationship Id="rId8" Type="http://schemas.openxmlformats.org/officeDocument/2006/relationships/hyperlink" Target="https://www.dakotadunesresort.com/dinin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