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L’heure de la soupe !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Connaissez-vous des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ecettes de soupes combinant maïs, haricots/pois et courges ? En équipe de 3, vous devrez élaborer une soupe que vous aimeriez manger avec ces 3 ingrédients principaux. Chaque équipe présentera alors sa recette à la classe, puis vous voterez pour celle qui vous semble la meilleure. Ensuite, la recette choisie sera préparée et cuisinée pour le groupe.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Ingrédients et proportions 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Instructions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40" w:lineRule="auto"/>
      <w:rPr/>
    </w:pPr>
    <w:r w:rsidDel="00000000" w:rsidR="00000000" w:rsidRPr="00000000">
      <w:rPr>
        <w:rFonts w:ascii="Calibri" w:cs="Calibri" w:eastAsia="Calibri" w:hAnsi="Calibri"/>
        <w:sz w:val="36"/>
        <w:szCs w:val="36"/>
        <w:rtl w:val="0"/>
      </w:rPr>
      <w:t xml:space="preserve">Perte biodiversité</w:t>
      <w:tab/>
      <w:tab/>
    </w:r>
    <w:r w:rsidDel="00000000" w:rsidR="00000000" w:rsidRPr="00000000">
      <w:rPr>
        <w:rFonts w:ascii="Calibri" w:cs="Calibri" w:eastAsia="Calibri" w:hAnsi="Calibri"/>
        <w:i w:val="1"/>
        <w:sz w:val="24"/>
        <w:szCs w:val="24"/>
        <w:rtl w:val="0"/>
      </w:rPr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623888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888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