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pour l'expérience de germination</w:t>
      </w:r>
    </w:p>
    <w:p w:rsidR="00000000" w:rsidDel="00000000" w:rsidP="00000000" w:rsidRDefault="00000000" w:rsidRPr="00000000" w14:paraId="00000003">
      <w:pPr>
        <w:spacing w:line="276"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4">
      <w:pPr>
        <w:spacing w:line="276"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Matériel</w:t>
      </w:r>
      <w:r w:rsidDel="00000000" w:rsidR="00000000" w:rsidRPr="00000000">
        <w:rPr>
          <w:rFonts w:ascii="Calibri" w:cs="Calibri" w:eastAsia="Calibri" w:hAnsi="Calibri"/>
          <w:highlight w:val="white"/>
          <w:rtl w:val="0"/>
        </w:rPr>
        <w:t xml:space="preserve"> : </w:t>
      </w:r>
    </w:p>
    <w:p w:rsidR="00000000" w:rsidDel="00000000" w:rsidP="00000000" w:rsidRDefault="00000000" w:rsidRPr="00000000" w14:paraId="00000005">
      <w:pPr>
        <w:numPr>
          <w:ilvl w:val="0"/>
          <w:numId w:val="1"/>
        </w:numPr>
        <w:spacing w:line="276"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Bocal en verre ou récipient en plastique transparent réutilisable</w:t>
      </w:r>
    </w:p>
    <w:p w:rsidR="00000000" w:rsidDel="00000000" w:rsidP="00000000" w:rsidRDefault="00000000" w:rsidRPr="00000000" w14:paraId="00000006">
      <w:pPr>
        <w:numPr>
          <w:ilvl w:val="0"/>
          <w:numId w:val="1"/>
        </w:numPr>
        <w:spacing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Papier essuie-tout</w:t>
      </w:r>
    </w:p>
    <w:p w:rsidR="00000000" w:rsidDel="00000000" w:rsidP="00000000" w:rsidRDefault="00000000" w:rsidRPr="00000000" w14:paraId="00000007">
      <w:pPr>
        <w:numPr>
          <w:ilvl w:val="0"/>
          <w:numId w:val="1"/>
        </w:numPr>
        <w:spacing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Graines d’haricot</w:t>
      </w:r>
    </w:p>
    <w:p w:rsidR="00000000" w:rsidDel="00000000" w:rsidP="00000000" w:rsidRDefault="00000000" w:rsidRPr="00000000" w14:paraId="00000008">
      <w:pPr>
        <w:numPr>
          <w:ilvl w:val="0"/>
          <w:numId w:val="1"/>
        </w:numPr>
        <w:spacing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Eau</w:t>
      </w:r>
    </w:p>
    <w:p w:rsidR="00000000" w:rsidDel="00000000" w:rsidP="00000000" w:rsidRDefault="00000000" w:rsidRPr="00000000" w14:paraId="00000009">
      <w:pPr>
        <w:numPr>
          <w:ilvl w:val="0"/>
          <w:numId w:val="1"/>
        </w:numPr>
        <w:spacing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Vaporisateur (pour humidifier le papier essuie-tout)</w:t>
      </w:r>
    </w:p>
    <w:p w:rsidR="00000000" w:rsidDel="00000000" w:rsidP="00000000" w:rsidRDefault="00000000" w:rsidRPr="00000000" w14:paraId="0000000A">
      <w:pPr>
        <w:numPr>
          <w:ilvl w:val="0"/>
          <w:numId w:val="1"/>
        </w:numPr>
        <w:spacing w:line="276" w:lineRule="auto"/>
        <w:ind w:left="720" w:hanging="360"/>
        <w:jc w:val="both"/>
        <w:rPr>
          <w:rFonts w:ascii="Calibri" w:cs="Calibri" w:eastAsia="Calibri" w:hAnsi="Calibri"/>
          <w:highlight w:val="white"/>
          <w:u w:val="none"/>
        </w:rPr>
      </w:pPr>
      <w:r w:rsidDel="00000000" w:rsidR="00000000" w:rsidRPr="00000000">
        <w:rPr>
          <w:rFonts w:ascii="Calibri" w:cs="Calibri" w:eastAsia="Calibri" w:hAnsi="Calibri"/>
          <w:highlight w:val="white"/>
          <w:rtl w:val="0"/>
        </w:rPr>
        <w:t xml:space="preserve">Terre</w:t>
      </w:r>
    </w:p>
    <w:p w:rsidR="00000000" w:rsidDel="00000000" w:rsidP="00000000" w:rsidRDefault="00000000" w:rsidRPr="00000000" w14:paraId="0000000B">
      <w:pPr>
        <w:numPr>
          <w:ilvl w:val="0"/>
          <w:numId w:val="1"/>
        </w:numPr>
        <w:spacing w:line="276" w:lineRule="auto"/>
        <w:ind w:left="720" w:hanging="360"/>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Inoculant Rhizobium</w:t>
      </w:r>
    </w:p>
    <w:p w:rsidR="00000000" w:rsidDel="00000000" w:rsidP="00000000" w:rsidRDefault="00000000" w:rsidRPr="00000000" w14:paraId="0000000C">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Pour ce projet scientifique, les étudiants peuvent </w:t>
      </w:r>
      <w:r w:rsidDel="00000000" w:rsidR="00000000" w:rsidRPr="00000000">
        <w:rPr>
          <w:rFonts w:ascii="Calibri" w:cs="Calibri" w:eastAsia="Calibri" w:hAnsi="Calibri"/>
          <w:highlight w:val="white"/>
          <w:rtl w:val="0"/>
        </w:rPr>
        <w:t xml:space="preserve">utiliser des haricots rouges, des haricots blancs ou toute variété de haricots indigènes.</w:t>
      </w:r>
    </w:p>
    <w:p w:rsidR="00000000" w:rsidDel="00000000" w:rsidP="00000000" w:rsidRDefault="00000000" w:rsidRPr="00000000" w14:paraId="0000000E">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F">
      <w:pPr>
        <w:spacing w:line="276" w:lineRule="auto"/>
        <w:jc w:val="both"/>
        <w:rPr>
          <w:rFonts w:ascii="Calibri" w:cs="Calibri" w:eastAsia="Calibri" w:hAnsi="Calibri"/>
          <w:b w:val="1"/>
          <w:highlight w:val="white"/>
        </w:rPr>
      </w:pPr>
      <w:r w:rsidDel="00000000" w:rsidR="00000000" w:rsidRPr="00000000">
        <w:rPr>
          <w:rFonts w:ascii="Calibri" w:cs="Calibri" w:eastAsia="Calibri" w:hAnsi="Calibri"/>
          <w:b w:val="1"/>
          <w:highlight w:val="white"/>
          <w:rtl w:val="0"/>
        </w:rPr>
        <w:t xml:space="preserve">Déroulement</w:t>
      </w:r>
    </w:p>
    <w:p w:rsidR="00000000" w:rsidDel="00000000" w:rsidP="00000000" w:rsidRDefault="00000000" w:rsidRPr="00000000" w14:paraId="00000010">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À l'intérieur d'un bocal en verre ou d'un récipient en plastique transparent réutilisable, ils mouillent des papiers essuis-tout afin de remplir l’espace, puis ils placent </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highlight w:val="white"/>
          <w:rtl w:val="0"/>
        </w:rPr>
        <w:t xml:space="preserve"> graines entre le papier et la paroi du contenant. Le papier doit rester humide (pas mouillé) pendant toute la durée de germination. Les élèves doivent prendre des photos et mesurer leurs graines en germination une fois par semaine, puis noter les mesures ainsi que toute autre observation dans leur cahier. Lorsque les haricots ont germé, il est temps de planter les pousses dans la terre pour que les racines développent des nodules remplis de bactéries. Les élèves mettent un peu de terre et une petite quantité d'inoculant Rhizobium dans leur récipient en verre ou en plastique transparent. Si vous n’avez pas d’inoculant, le sol extérieur où des haricots ont déjà été plantés est également bon. Chaque élève plante 2 ou 3 petits plants de haricots et les arrose régulièrement. Ils vérifient ensuite si les racines apparaissent dans le verre.</w:t>
      </w:r>
    </w:p>
    <w:p w:rsidR="00000000" w:rsidDel="00000000" w:rsidP="00000000" w:rsidRDefault="00000000" w:rsidRPr="00000000" w14:paraId="00000012">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3">
      <w:pPr>
        <w:spacing w:line="276" w:lineRule="auto"/>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spacing w:line="240" w:lineRule="auto"/>
      <w:rPr/>
    </w:pPr>
    <w:r w:rsidDel="00000000" w:rsidR="00000000" w:rsidRPr="00000000">
      <w:rPr>
        <w:rFonts w:ascii="Calibri" w:cs="Calibri" w:eastAsia="Calibri" w:hAnsi="Calibri"/>
        <w:sz w:val="36"/>
        <w:szCs w:val="36"/>
        <w:rtl w:val="0"/>
      </w:rPr>
      <w:t xml:space="preserve">Perte biodiversité</w:t>
      <w:tab/>
      <w:tab/>
    </w:r>
    <w:r w:rsidDel="00000000" w:rsidR="00000000" w:rsidRPr="00000000">
      <w:rPr>
        <w:rFonts w:ascii="Calibri" w:cs="Calibri" w:eastAsia="Calibri" w:hAnsi="Calibri"/>
        <w:i w:val="1"/>
        <w:sz w:val="24"/>
        <w:szCs w:val="24"/>
        <w:rtl w:val="0"/>
      </w:rPr>
      <w:tab/>
      <w:tab/>
      <w:tab/>
      <w:tab/>
      <w:tab/>
      <w:tab/>
    </w:r>
    <w:r w:rsidDel="00000000" w:rsidR="00000000" w:rsidRPr="00000000">
      <w:rPr/>
      <w:drawing>
        <wp:inline distB="114300" distT="114300" distL="114300" distR="114300">
          <wp:extent cx="623888" cy="6238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3888" cy="6238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