
<file path=[Content_Types].xml><?xml version="1.0" encoding="utf-8"?>
<Types xmlns="http://schemas.openxmlformats.org/package/2006/content-types">
  <Override PartName="/word/numbering.xml" ContentType="application/vnd.openxmlformats-officedocument.wordprocessingml.numbering+xml"/>
  <Default Extension="tiff" ContentType="image/tiff"/>
  <Override PartName="/docProps/core.xml" ContentType="application/vnd.openxmlformats-package.core-properties+xml"/>
  <Override PartName="/docProps/app.xml" ContentType="application/vnd.openxmlformats-officedocument.extended-properties+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2E3F99" w:rsidRDefault="007B0EB5" w:rsidP="00E17806">
      <w:pPr>
        <w:pStyle w:val="Heading4"/>
      </w:pPr>
      <w:r>
        <w:rPr>
          <w:noProof/>
          <w:lang w:val="en-US"/>
        </w:rPr>
        <w:drawing>
          <wp:anchor distT="0" distB="0" distL="114300" distR="114300" simplePos="0" relativeHeight="251664384" behindDoc="0" locked="0" layoutInCell="1" allowOverlap="1">
            <wp:simplePos x="0" y="0"/>
            <wp:positionH relativeFrom="margin">
              <wp:posOffset>5601433</wp:posOffset>
            </wp:positionH>
            <wp:positionV relativeFrom="paragraph">
              <wp:posOffset>488</wp:posOffset>
            </wp:positionV>
            <wp:extent cx="676703" cy="678741"/>
            <wp:effectExtent l="0" t="0" r="9525" b="762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pic:cNvPicPr>
                  </pic:nvPicPr>
                  <pic:blipFill>
                    <a:blip r:embed="rId6">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676703" cy="678741"/>
                    </a:xfrm>
                    <a:prstGeom prst="rect">
                      <a:avLst/>
                    </a:prstGeom>
                  </pic:spPr>
                </pic:pic>
              </a:graphicData>
            </a:graphic>
          </wp:anchor>
        </w:drawing>
      </w:r>
      <w:r w:rsidR="00B504AC" w:rsidRPr="00B504AC">
        <w:rPr>
          <w:noProof/>
          <w:lang w:val="fr-FR" w:eastAsia="fr-FR"/>
        </w:rPr>
        <w:pict>
          <v:shapetype id="_x0000_t202" coordsize="21600,21600" o:spt="202" path="m0,0l0,21600,21600,21600,21600,0xe">
            <v:stroke joinstyle="miter"/>
            <v:path gradientshapeok="t" o:connecttype="rect"/>
          </v:shapetype>
          <v:shape id="Zone de texte 2" o:spid="_x0000_s1026" type="#_x0000_t202" style="position:absolute;margin-left:451.8pt;margin-top:33.55pt;width:32.8pt;height:35.95pt;z-index:251662336;visibility:visible;mso-wrap-style:square;mso-wrap-edited:f;mso-width-percent:0;mso-wrap-distance-left:9pt;mso-wrap-distance-top:0;mso-wrap-distance-right:9pt;mso-wrap-distance-bottom:0;mso-position-horizontal:absolute;mso-position-horizontal-relative:text;mso-position-vertical:absolute;mso-position-vertical-relative:text;mso-width-percent:0;mso-width-relative:margin;v-text-anchor:top" wrapcoords="0 0 21600 0 21600 21600 0 21600 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" filled="f" stroked="f">
            <v:textbox>
              <w:txbxContent>
                <w:p w:rsidR="002C2098" w:rsidRPr="00A66AAE" w:rsidRDefault="00603CFC" w:rsidP="00673756">
                  <w:pPr>
                    <w:pStyle w:val="Heading3"/>
                    <w:spacing w:before="240" w:after="0"/>
                    <w:rPr>
                      <w:sz w:val="28"/>
                      <w:szCs w:val="28"/>
                    </w:rPr>
                  </w:pPr>
                  <w:proofErr w:type="spellStart"/>
                  <w:r w:rsidRPr="00A66AAE">
                    <w:rPr>
                      <w:sz w:val="28"/>
                      <w:szCs w:val="28"/>
                    </w:rPr>
                    <w:t>Sy</w:t>
                  </w:r>
                  <w:proofErr w:type="spellEnd"/>
                </w:p>
                <w:p w:rsidR="002C2098" w:rsidRDefault="002C2098" w:rsidP="002C2098"/>
              </w:txbxContent>
            </v:textbox>
            <w10:wrap type="through"/>
          </v:shape>
        </w:pict>
      </w:r>
      <w:r w:rsidR="00B504AC" w:rsidRPr="00B504AC">
        <w:rPr>
          <w:noProof/>
          <w:lang w:val="fr-FR" w:eastAsia="fr-FR"/>
        </w:rPr>
        <w:pict>
          <v:oval id="Oval 1" o:spid="_x0000_s1027" style="position:absolute;margin-left:429.6pt;margin-top:.05pt;width:76.5pt;height:76.45pt;z-index:251661312;visibility:visible;mso-wrap-style:square;mso-wrap-edited:f;mso-wrap-distance-left:9pt;mso-wrap-distance-top:0;mso-wrap-distance-right:9pt;mso-wrap-distance-bottom:0;mso-position-horizontal:absolute;mso-position-horizontal-relative:text;mso-position-vertical:absolute;mso-position-vertical-relative:text;v-text-anchor:middle" wrapcoords="10376 -211 7623 0 2541 1905 2329 3176 211 6564 -211 8470 -211 13341 1270 16729 1270 16941 4235 19905 4870 20329 7623 21388 8047 21388 13341 21388 13764 21388 16517 20329 17152 19905 20117 16941 20117 16729 21600 13341 21811 9952 21176 6564 19058 3176 18847 2117 13764 0 11223 -211 10376 -21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" fillcolor="#009ed9" strokecolor="#009ed9" strokeweight="1pt">
            <v:stroke linestyle="thinThin" joinstyle="miter"/>
            <v:path arrowok="t"/>
            <o:lock v:ext="edit" aspectratio="t"/>
            <w10:wrap type="through"/>
          </v:oval>
        </w:pict>
      </w:r>
      <w:r w:rsidR="00A66AAE">
        <w:t>Système solaire</w:t>
      </w:r>
      <w:r w:rsidR="00BC003E">
        <w:t xml:space="preserve"> </w:t>
      </w:r>
    </w:p>
    <w:p w:rsidR="0035751C" w:rsidRDefault="0035751C" w:rsidP="0035751C"/>
    <w:p w:rsidR="0035751C" w:rsidRDefault="0035751C" w:rsidP="0035751C"/>
    <w:p w:rsidR="0035751C" w:rsidRDefault="0035751C" w:rsidP="0035751C"/>
    <w:p w:rsidR="0035751C" w:rsidRPr="0035751C" w:rsidRDefault="0035751C" w:rsidP="0035751C"/>
    <w:p w:rsidR="0035751C" w:rsidRPr="00BA5A96" w:rsidRDefault="000E62B9" w:rsidP="0035751C">
      <w:pPr>
        <w:pStyle w:val="Heading5"/>
        <w:tabs>
          <w:tab w:val="right" w:pos="9923"/>
        </w:tabs>
        <w:rPr>
          <w:rFonts w:asciiTheme="majorHAnsi" w:hAnsiTheme="majorHAnsi"/>
        </w:rPr>
      </w:pPr>
      <w:r w:rsidRPr="00BA5A96">
        <w:rPr>
          <w:rFonts w:asciiTheme="majorHAnsi" w:hAnsiTheme="majorHAnsi"/>
        </w:rPr>
        <w:t>3</w:t>
      </w:r>
      <w:r w:rsidRPr="00BA5A96">
        <w:rPr>
          <w:rFonts w:asciiTheme="majorHAnsi" w:hAnsiTheme="majorHAnsi"/>
          <w:vertAlign w:val="superscript"/>
        </w:rPr>
        <w:t>e</w:t>
      </w:r>
      <w:r w:rsidRPr="00BA5A96">
        <w:rPr>
          <w:rFonts w:asciiTheme="majorHAnsi" w:hAnsiTheme="majorHAnsi"/>
        </w:rPr>
        <w:t xml:space="preserve"> cycle</w:t>
      </w:r>
      <w:r w:rsidR="0035751C" w:rsidRPr="00BA5A96">
        <w:rPr>
          <w:rFonts w:asciiTheme="majorHAnsi" w:hAnsiTheme="majorHAnsi"/>
        </w:rPr>
        <w:t xml:space="preserve">, </w:t>
      </w:r>
      <w:r w:rsidRPr="00BA5A96">
        <w:rPr>
          <w:rFonts w:asciiTheme="majorHAnsi" w:hAnsiTheme="majorHAnsi"/>
        </w:rPr>
        <w:t>Terre et espace</w:t>
      </w:r>
      <w:r w:rsidR="0035751C" w:rsidRPr="00BA5A96">
        <w:rPr>
          <w:rFonts w:asciiTheme="majorHAnsi" w:hAnsiTheme="majorHAnsi"/>
        </w:rPr>
        <w:tab/>
      </w:r>
    </w:p>
    <w:p w:rsidR="000E62B9" w:rsidRPr="00BA5A96" w:rsidRDefault="000E62B9" w:rsidP="000E62B9">
      <w:pPr>
        <w:tabs>
          <w:tab w:val="right" w:pos="9923"/>
        </w:tabs>
      </w:pPr>
    </w:p>
    <w:p w:rsidR="0035751C" w:rsidRPr="00BA5A96" w:rsidRDefault="0035751C" w:rsidP="0035751C">
      <w:pPr>
        <w:pBdr>
          <w:top w:val="doubleWave" w:sz="6" w:space="1" w:color="auto"/>
          <w:left w:val="doubleWave" w:sz="6" w:space="4" w:color="auto"/>
          <w:bottom w:val="doubleWave" w:sz="6" w:space="1" w:color="auto"/>
          <w:right w:val="doubleWave" w:sz="6" w:space="4" w:color="auto"/>
        </w:pBdr>
        <w:rPr>
          <w:rFonts w:cs="Arial"/>
          <w:lang w:val="en-US"/>
        </w:rPr>
      </w:pPr>
      <w:r w:rsidRPr="00BA5A96">
        <w:rPr>
          <w:rFonts w:cs="Arial"/>
          <w:b/>
        </w:rPr>
        <w:t xml:space="preserve">Intention pédagogique : </w:t>
      </w:r>
      <w:r w:rsidR="00535984">
        <w:t>c</w:t>
      </w:r>
      <w:r w:rsidR="004D5545" w:rsidRPr="00BA5A96">
        <w:t>onstruire un modèle du système solaire pour connaîtr</w:t>
      </w:r>
      <w:r w:rsidR="00535984">
        <w:t>e les principaux constituants (S</w:t>
      </w:r>
      <w:r w:rsidR="004D5545" w:rsidRPr="00BA5A96">
        <w:t>oleil, planètes, satellites naturels) et en décrire les caractéristiques (composition, taille, orbite, température).</w:t>
      </w:r>
    </w:p>
    <w:p w:rsidR="0035751C" w:rsidRPr="00BA5A96" w:rsidRDefault="0035751C" w:rsidP="0035751C">
      <w:pPr>
        <w:pBdr>
          <w:top w:val="doubleWave" w:sz="6" w:space="1" w:color="auto"/>
          <w:left w:val="doubleWave" w:sz="6" w:space="4" w:color="auto"/>
          <w:bottom w:val="doubleWave" w:sz="6" w:space="1" w:color="auto"/>
          <w:right w:val="doubleWave" w:sz="6" w:space="4" w:color="auto"/>
        </w:pBdr>
      </w:pPr>
    </w:p>
    <w:p w:rsidR="0035751C" w:rsidRPr="00BA5A96" w:rsidRDefault="001C64EA" w:rsidP="0035751C">
      <w:pPr>
        <w:pBdr>
          <w:top w:val="doubleWave" w:sz="6" w:space="1" w:color="auto"/>
          <w:left w:val="doubleWave" w:sz="6" w:space="4" w:color="auto"/>
          <w:bottom w:val="doubleWave" w:sz="6" w:space="1" w:color="auto"/>
          <w:right w:val="doubleWave" w:sz="6" w:space="4" w:color="auto"/>
        </w:pBdr>
        <w:rPr>
          <w:lang w:val="en-US"/>
        </w:rPr>
      </w:pPr>
      <w:r w:rsidRPr="00BA5A96">
        <w:rPr>
          <w:b/>
        </w:rPr>
        <w:t>Démarches</w:t>
      </w:r>
      <w:r w:rsidR="00F135F3" w:rsidRPr="00BA5A96">
        <w:rPr>
          <w:b/>
        </w:rPr>
        <w:t> </w:t>
      </w:r>
      <w:r w:rsidR="0035751C" w:rsidRPr="00BA5A96">
        <w:rPr>
          <w:b/>
        </w:rPr>
        <w:t>:</w:t>
      </w:r>
      <w:r w:rsidR="005B7E80" w:rsidRPr="00BA5A96">
        <w:rPr>
          <w:b/>
        </w:rPr>
        <w:t xml:space="preserve"> </w:t>
      </w:r>
      <w:r w:rsidR="005B7E80" w:rsidRPr="00BA5A96">
        <w:t>vulgarisation et modélisation.</w:t>
      </w:r>
    </w:p>
    <w:p w:rsidR="0035751C" w:rsidRPr="00BA5A96" w:rsidRDefault="0035751C" w:rsidP="0035751C">
      <w:pPr>
        <w:pBdr>
          <w:top w:val="doubleWave" w:sz="6" w:space="1" w:color="auto"/>
          <w:left w:val="doubleWave" w:sz="6" w:space="4" w:color="auto"/>
          <w:bottom w:val="doubleWave" w:sz="6" w:space="1" w:color="auto"/>
          <w:right w:val="doubleWave" w:sz="6" w:space="4" w:color="auto"/>
        </w:pBdr>
      </w:pPr>
    </w:p>
    <w:p w:rsidR="0035751C" w:rsidRPr="00BA5A96" w:rsidRDefault="0035751C" w:rsidP="0035751C">
      <w:pPr>
        <w:pBdr>
          <w:top w:val="doubleWave" w:sz="6" w:space="1" w:color="auto"/>
          <w:left w:val="doubleWave" w:sz="6" w:space="4" w:color="auto"/>
          <w:bottom w:val="doubleWave" w:sz="6" w:space="1" w:color="auto"/>
          <w:right w:val="doubleWave" w:sz="6" w:space="4" w:color="auto"/>
        </w:pBdr>
      </w:pPr>
      <w:r w:rsidRPr="00BA5A96">
        <w:rPr>
          <w:b/>
        </w:rPr>
        <w:t>Nombre de périodes :</w:t>
      </w:r>
      <w:r w:rsidR="004D5545" w:rsidRPr="00BA5A96">
        <w:rPr>
          <w:b/>
        </w:rPr>
        <w:t xml:space="preserve"> </w:t>
      </w:r>
      <w:r w:rsidR="004D5545" w:rsidRPr="00BA5A96">
        <w:t>de 4 à 5 périodes.</w:t>
      </w:r>
    </w:p>
    <w:p w:rsidR="0035751C" w:rsidRPr="00BA5A96" w:rsidRDefault="0035751C" w:rsidP="0035751C">
      <w:pPr>
        <w:pBdr>
          <w:top w:val="doubleWave" w:sz="6" w:space="1" w:color="auto"/>
          <w:left w:val="doubleWave" w:sz="6" w:space="4" w:color="auto"/>
          <w:bottom w:val="doubleWave" w:sz="6" w:space="1" w:color="auto"/>
          <w:right w:val="doubleWave" w:sz="6" w:space="4" w:color="auto"/>
        </w:pBdr>
      </w:pPr>
    </w:p>
    <w:p w:rsidR="0035751C" w:rsidRPr="00BA5A96" w:rsidRDefault="0035751C" w:rsidP="0035751C">
      <w:pPr>
        <w:pBdr>
          <w:top w:val="doubleWave" w:sz="6" w:space="1" w:color="auto"/>
          <w:left w:val="doubleWave" w:sz="6" w:space="4" w:color="auto"/>
          <w:bottom w:val="doubleWave" w:sz="6" w:space="1" w:color="auto"/>
          <w:right w:val="doubleWave" w:sz="6" w:space="4" w:color="auto"/>
        </w:pBdr>
        <w:rPr>
          <w:rFonts w:cs="Arial"/>
        </w:rPr>
      </w:pPr>
      <w:r w:rsidRPr="00BA5A96">
        <w:rPr>
          <w:rFonts w:cs="Arial"/>
          <w:b/>
        </w:rPr>
        <w:t>Matériel :</w:t>
      </w:r>
      <w:r w:rsidR="005B7E80" w:rsidRPr="00BA5A96">
        <w:rPr>
          <w:rFonts w:cs="Arial"/>
          <w:b/>
        </w:rPr>
        <w:t xml:space="preserve"> </w:t>
      </w:r>
      <w:r w:rsidR="005B7E80" w:rsidRPr="00BA5A96">
        <w:t>ouvrages de référence, ressources, WEB, carton et matéri</w:t>
      </w:r>
      <w:r w:rsidR="009C1DDF" w:rsidRPr="00BA5A96">
        <w:t>au</w:t>
      </w:r>
      <w:r w:rsidR="005B7E80" w:rsidRPr="00BA5A96">
        <w:t xml:space="preserve"> de récupération.</w:t>
      </w:r>
    </w:p>
    <w:p w:rsidR="0035751C" w:rsidRPr="00BA5A96" w:rsidRDefault="0035751C" w:rsidP="0035751C">
      <w:pPr>
        <w:pBdr>
          <w:top w:val="doubleWave" w:sz="6" w:space="1" w:color="auto"/>
          <w:left w:val="doubleWave" w:sz="6" w:space="4" w:color="auto"/>
          <w:bottom w:val="doubleWave" w:sz="6" w:space="1" w:color="auto"/>
          <w:right w:val="doubleWave" w:sz="6" w:space="4" w:color="auto"/>
        </w:pBdr>
      </w:pPr>
    </w:p>
    <w:p w:rsidR="0035751C" w:rsidRPr="00BA5A96" w:rsidRDefault="001C64EA" w:rsidP="0035751C">
      <w:pPr>
        <w:pBdr>
          <w:top w:val="doubleWave" w:sz="6" w:space="1" w:color="auto"/>
          <w:left w:val="doubleWave" w:sz="6" w:space="4" w:color="auto"/>
          <w:bottom w:val="doubleWave" w:sz="6" w:space="1" w:color="auto"/>
          <w:right w:val="doubleWave" w:sz="6" w:space="4" w:color="auto"/>
        </w:pBdr>
      </w:pPr>
      <w:r w:rsidRPr="00BA5A96">
        <w:rPr>
          <w:b/>
        </w:rPr>
        <w:t>Modalité de travail</w:t>
      </w:r>
      <w:r w:rsidR="0035751C" w:rsidRPr="00BA5A96">
        <w:rPr>
          <w:b/>
        </w:rPr>
        <w:t> :</w:t>
      </w:r>
      <w:r w:rsidR="005B7E80" w:rsidRPr="00BA5A96">
        <w:rPr>
          <w:b/>
        </w:rPr>
        <w:t xml:space="preserve"> </w:t>
      </w:r>
      <w:r w:rsidR="005B7E80" w:rsidRPr="00BA5A96">
        <w:t>en équipe de 2.</w:t>
      </w:r>
    </w:p>
    <w:p w:rsidR="0035751C" w:rsidRPr="00BA5A96" w:rsidRDefault="0035751C" w:rsidP="0035751C">
      <w:pPr>
        <w:pBdr>
          <w:top w:val="doubleWave" w:sz="6" w:space="1" w:color="auto"/>
          <w:left w:val="doubleWave" w:sz="6" w:space="4" w:color="auto"/>
          <w:bottom w:val="doubleWave" w:sz="6" w:space="1" w:color="auto"/>
          <w:right w:val="doubleWave" w:sz="6" w:space="4" w:color="auto"/>
        </w:pBdr>
      </w:pPr>
    </w:p>
    <w:p w:rsidR="0035751C" w:rsidRPr="00BA5A96" w:rsidRDefault="0035751C" w:rsidP="00EA0068">
      <w:pPr>
        <w:pStyle w:val="Encadr"/>
        <w:rPr>
          <w:rStyle w:val="Hyperlink"/>
          <w:rFonts w:asciiTheme="majorHAnsi" w:hAnsiTheme="majorHAnsi" w:cstheme="minorBidi"/>
        </w:rPr>
      </w:pPr>
      <w:r w:rsidRPr="00BA5A96">
        <w:rPr>
          <w:rFonts w:asciiTheme="majorHAnsi" w:hAnsiTheme="majorHAnsi"/>
          <w:b/>
        </w:rPr>
        <w:t>Apprentissages visés :</w:t>
      </w:r>
      <w:r w:rsidR="005B7E80" w:rsidRPr="00BA5A96">
        <w:rPr>
          <w:rFonts w:asciiTheme="majorHAnsi" w:hAnsiTheme="majorHAnsi"/>
          <w:b/>
        </w:rPr>
        <w:t xml:space="preserve"> </w:t>
      </w:r>
      <w:r w:rsidR="005B7E80" w:rsidRPr="00BA5A96">
        <w:rPr>
          <w:rFonts w:asciiTheme="majorHAnsi" w:hAnsiTheme="majorHAnsi"/>
        </w:rPr>
        <w:t>système solaire</w:t>
      </w:r>
      <w:r w:rsidR="00EA0068" w:rsidRPr="00BA5A96">
        <w:rPr>
          <w:rFonts w:asciiTheme="majorHAnsi" w:hAnsiTheme="majorHAnsi"/>
        </w:rPr>
        <w:t xml:space="preserve"> (voir progression des apprentissages – PDA – Terre et espace, p.8-10</w:t>
      </w:r>
      <w:r w:rsidR="00535984">
        <w:rPr>
          <w:rFonts w:asciiTheme="majorHAnsi" w:hAnsiTheme="majorHAnsi"/>
        </w:rPr>
        <w:t xml:space="preserve">, </w:t>
      </w:r>
      <w:hyperlink r:id="rId7" w:history="1">
        <w:r w:rsidR="00535984">
          <w:rPr>
            <w:rStyle w:val="Hyperlink"/>
            <w:rFonts w:asciiTheme="majorHAnsi" w:hAnsiTheme="majorHAnsi"/>
          </w:rPr>
          <w:t>http://www.education.gouv.qc.ca/fileadmin/site_web/documents/education/jeunes/pfeq/PDA_PFEQ_science-technologie-primaire_2009.pdf</w:t>
        </w:r>
      </w:hyperlink>
      <w:r w:rsidR="00535984">
        <w:rPr>
          <w:rFonts w:asciiTheme="majorHAnsi" w:hAnsiTheme="majorHAnsi"/>
        </w:rPr>
        <w:t xml:space="preserve">). </w:t>
      </w:r>
      <w:r w:rsidR="00EA0068" w:rsidRPr="00BA5A96">
        <w:rPr>
          <w:rFonts w:asciiTheme="majorHAnsi" w:hAnsiTheme="majorHAnsi"/>
        </w:rPr>
        <w:t xml:space="preserve">En lien avec les compétences à développer (voir Programme de formation de l’école québécoise [PFÉQ] </w:t>
      </w:r>
      <w:hyperlink r:id="rId8" w:history="1">
        <w:r w:rsidR="00535984">
          <w:rPr>
            <w:rStyle w:val="Hyperlink"/>
            <w:rFonts w:asciiTheme="majorHAnsi" w:hAnsiTheme="majorHAnsi"/>
          </w:rPr>
          <w:t>http://www.education.gouv.qc.ca/fileadmin/site_web/documents/dpse/formation_jeunes/prform2001.pdf</w:t>
        </w:r>
      </w:hyperlink>
      <w:r w:rsidR="00535984">
        <w:rPr>
          <w:rFonts w:asciiTheme="majorHAnsi" w:hAnsiTheme="majorHAnsi"/>
        </w:rPr>
        <w:t>).</w:t>
      </w:r>
    </w:p>
    <w:p w:rsidR="00304CE8" w:rsidRPr="00BA5A96" w:rsidRDefault="00304CE8" w:rsidP="00EA0068">
      <w:pPr>
        <w:pStyle w:val="Encadr"/>
        <w:rPr>
          <w:rStyle w:val="Hyperlink"/>
        </w:rPr>
      </w:pPr>
    </w:p>
    <w:p w:rsidR="00304CE8" w:rsidRPr="00BA5A96" w:rsidRDefault="00304CE8" w:rsidP="00304CE8">
      <w:pPr>
        <w:pStyle w:val="Encadr"/>
        <w:spacing w:before="0"/>
        <w:rPr>
          <w:rFonts w:asciiTheme="majorHAnsi" w:hAnsiTheme="majorHAnsi"/>
        </w:rPr>
      </w:pPr>
      <w:r w:rsidRPr="00BA5A96">
        <w:rPr>
          <w:rFonts w:asciiTheme="majorHAnsi" w:hAnsiTheme="majorHAnsi"/>
          <w:b/>
        </w:rPr>
        <w:t>Exemple réalisé en classe par </w:t>
      </w:r>
      <w:r w:rsidR="00535984" w:rsidRPr="00535984">
        <w:rPr>
          <w:rFonts w:asciiTheme="majorHAnsi" w:hAnsiTheme="majorHAnsi"/>
          <w:b/>
        </w:rPr>
        <w:t>:</w:t>
      </w:r>
      <w:r w:rsidR="00535984">
        <w:rPr>
          <w:rFonts w:asciiTheme="majorHAnsi" w:hAnsiTheme="majorHAnsi"/>
        </w:rPr>
        <w:t xml:space="preserve"> Jean-Frédéric Girard, </w:t>
      </w:r>
      <w:r w:rsidRPr="00BA5A96">
        <w:rPr>
          <w:rFonts w:asciiTheme="majorHAnsi" w:hAnsiTheme="majorHAnsi"/>
        </w:rPr>
        <w:t xml:space="preserve">Commission scolaire des </w:t>
      </w:r>
      <w:proofErr w:type="spellStart"/>
      <w:r w:rsidRPr="00BA5A96">
        <w:rPr>
          <w:rFonts w:asciiTheme="majorHAnsi" w:hAnsiTheme="majorHAnsi"/>
        </w:rPr>
        <w:t>Rives-du-Saguenay</w:t>
      </w:r>
      <w:proofErr w:type="spellEnd"/>
      <w:r w:rsidRPr="00BA5A96">
        <w:rPr>
          <w:rFonts w:asciiTheme="majorHAnsi" w:hAnsiTheme="majorHAnsi"/>
        </w:rPr>
        <w:t>.</w:t>
      </w:r>
    </w:p>
    <w:p w:rsidR="0035751C" w:rsidRPr="00BA5A96" w:rsidRDefault="0035751C" w:rsidP="0035751C">
      <w:pPr>
        <w:pStyle w:val="Heading1"/>
        <w:rPr>
          <w:rFonts w:asciiTheme="majorHAnsi" w:hAnsiTheme="majorHAnsi"/>
        </w:rPr>
      </w:pPr>
      <w:r w:rsidRPr="00BA5A96">
        <w:rPr>
          <w:rFonts w:asciiTheme="majorHAnsi" w:hAnsiTheme="majorHAnsi"/>
        </w:rPr>
        <w:t>Situation de</w:t>
      </w:r>
      <w:r w:rsidR="00BA5A96" w:rsidRPr="00BA5A96">
        <w:rPr>
          <w:rFonts w:asciiTheme="majorHAnsi" w:hAnsiTheme="majorHAnsi"/>
        </w:rPr>
        <w:t xml:space="preserve"> départ ou élément déclencheur </w:t>
      </w:r>
    </w:p>
    <w:p w:rsidR="0019385F" w:rsidRPr="00BA5A96" w:rsidRDefault="0019385F" w:rsidP="0019385F">
      <w:pPr>
        <w:jc w:val="both"/>
      </w:pPr>
      <w:r w:rsidRPr="00BA5A96">
        <w:t xml:space="preserve">Discuter avec les élèves de ce qu’ils savent du système solaire en posant la question : </w:t>
      </w:r>
    </w:p>
    <w:p w:rsidR="0019385F" w:rsidRPr="00BA5A96" w:rsidRDefault="00535984" w:rsidP="0019385F">
      <w:pPr>
        <w:jc w:val="both"/>
      </w:pPr>
      <w:proofErr w:type="gramStart"/>
      <w:r>
        <w:rPr>
          <w:b/>
        </w:rPr>
        <w:t>q</w:t>
      </w:r>
      <w:r w:rsidR="0019385F" w:rsidRPr="00BA5A96">
        <w:rPr>
          <w:b/>
        </w:rPr>
        <w:t>u’est</w:t>
      </w:r>
      <w:proofErr w:type="gramEnd"/>
      <w:r w:rsidR="0019385F" w:rsidRPr="00BA5A96">
        <w:rPr>
          <w:b/>
        </w:rPr>
        <w:t>-ce qui compose le système solaire?</w:t>
      </w:r>
      <w:r w:rsidR="0019385F" w:rsidRPr="00BA5A96">
        <w:t xml:space="preserve"> </w:t>
      </w:r>
    </w:p>
    <w:p w:rsidR="0019385F" w:rsidRPr="00BA5A96" w:rsidRDefault="0019385F" w:rsidP="0019385F">
      <w:pPr>
        <w:spacing w:before="240"/>
        <w:jc w:val="both"/>
      </w:pPr>
      <w:r w:rsidRPr="00BA5A96">
        <w:t>Sur un grand tableau qui servira à construire collectivement un modèle du système solaire, dessiner les premières idées</w:t>
      </w:r>
      <w:r w:rsidR="0013594F" w:rsidRPr="00BA5A96">
        <w:t xml:space="preserve"> et les conceptions préalables des élèves</w:t>
      </w:r>
      <w:r w:rsidRPr="00BA5A96">
        <w:t xml:space="preserve">. Ajouter les planètes qu’ils connaissent sans trop de précision. Ajouter des points d’interrogation s’ils ne savent pas comment placer les planètes. </w:t>
      </w:r>
    </w:p>
    <w:p w:rsidR="0019385F" w:rsidRPr="00BA5A96" w:rsidRDefault="0019385F" w:rsidP="0019385F">
      <w:pPr>
        <w:spacing w:before="240"/>
        <w:jc w:val="both"/>
      </w:pPr>
      <w:r w:rsidRPr="00BA5A96">
        <w:t xml:space="preserve">Pour garder une trace des conceptions préalables, vous pourriez prendre une photo de cette première tentative de modélisation pour la comparer, avec les élèves, avec le </w:t>
      </w:r>
      <w:r w:rsidR="0013594F" w:rsidRPr="00BA5A96">
        <w:t>modèle</w:t>
      </w:r>
      <w:r w:rsidRPr="00BA5A96">
        <w:t xml:space="preserve"> final. N’évite</w:t>
      </w:r>
      <w:r w:rsidR="00AB0D61" w:rsidRPr="00BA5A96">
        <w:t>z</w:t>
      </w:r>
      <w:r w:rsidRPr="00BA5A96">
        <w:t xml:space="preserve"> pas les erreurs</w:t>
      </w:r>
      <w:r w:rsidR="00CC078A" w:rsidRPr="00BA5A96">
        <w:t>, el</w:t>
      </w:r>
      <w:r w:rsidRPr="00BA5A96">
        <w:t>les font partie du processus d’apprentissage.</w:t>
      </w:r>
    </w:p>
    <w:p w:rsidR="0035751C" w:rsidRPr="00BA5A96" w:rsidRDefault="0035751C" w:rsidP="0035751C">
      <w:pPr>
        <w:rPr>
          <w:rFonts w:cs="Arial"/>
          <w:lang w:val="en-US"/>
        </w:rPr>
      </w:pPr>
      <w:r w:rsidRPr="00BA5A96">
        <w:rPr>
          <w:rFonts w:cs="Arial"/>
          <w:b/>
          <w:caps/>
        </w:rPr>
        <w:br w:type="page"/>
      </w:r>
    </w:p>
    <w:p w:rsidR="0035751C" w:rsidRPr="00BA5A96" w:rsidRDefault="0035751C" w:rsidP="0035751C">
      <w:pPr>
        <w:pStyle w:val="Heading1"/>
        <w:rPr>
          <w:rFonts w:asciiTheme="majorHAnsi" w:hAnsiTheme="majorHAnsi"/>
        </w:rPr>
      </w:pPr>
      <w:r w:rsidRPr="00BA5A96">
        <w:rPr>
          <w:rFonts w:asciiTheme="majorHAnsi" w:hAnsiTheme="majorHAnsi"/>
        </w:rPr>
        <w:t>DÉROULEMENT </w:t>
      </w:r>
    </w:p>
    <w:p w:rsidR="0035751C" w:rsidRPr="00BA5A96" w:rsidRDefault="002A45FB" w:rsidP="0035751C">
      <w:r w:rsidRPr="00BA5A96">
        <w:t>Plu</w:t>
      </w:r>
      <w:r w:rsidR="00535984">
        <w:t>s</w:t>
      </w:r>
      <w:r w:rsidRPr="00BA5A96">
        <w:t>ieurs étapes permettent de construire un modèle de système solaire, qui sera le fruit d’une collaboration entre les différentes équipes.</w:t>
      </w:r>
    </w:p>
    <w:p w:rsidR="0035751C" w:rsidRPr="00BA5A96" w:rsidRDefault="0035751C" w:rsidP="0035751C">
      <w:pPr>
        <w:pStyle w:val="Heading2"/>
        <w:rPr>
          <w:rFonts w:asciiTheme="majorHAnsi" w:hAnsiTheme="majorHAnsi"/>
        </w:rPr>
      </w:pPr>
      <w:r w:rsidRPr="00BA5A96">
        <w:rPr>
          <w:rFonts w:asciiTheme="majorHAnsi" w:hAnsiTheme="majorHAnsi"/>
        </w:rPr>
        <w:t xml:space="preserve">Étape </w:t>
      </w:r>
      <w:r w:rsidR="00A94EB4" w:rsidRPr="00BA5A96">
        <w:rPr>
          <w:rFonts w:asciiTheme="majorHAnsi" w:hAnsiTheme="majorHAnsi"/>
        </w:rPr>
        <w:t>de f</w:t>
      </w:r>
      <w:r w:rsidR="0019385F" w:rsidRPr="00BA5A96">
        <w:rPr>
          <w:rFonts w:asciiTheme="majorHAnsi" w:hAnsiTheme="majorHAnsi"/>
        </w:rPr>
        <w:t>ormulation des questions</w:t>
      </w:r>
      <w:r w:rsidRPr="00BA5A96">
        <w:rPr>
          <w:rFonts w:asciiTheme="majorHAnsi" w:hAnsiTheme="majorHAnsi"/>
        </w:rPr>
        <w:t xml:space="preserve"> </w:t>
      </w:r>
    </w:p>
    <w:p w:rsidR="0019385F" w:rsidRPr="00BA5A96" w:rsidRDefault="0019385F" w:rsidP="0019385F">
      <w:r w:rsidRPr="00BA5A96">
        <w:t xml:space="preserve">Demander aux élèves de choisir deux planètes du système solaire. Utiliser ces choix pour former les équipes. Inviter les élèves à formuler quelques questions sur la planète dont ils ont la responsabilité et sur une autre composante du système solaire (comètes, astres, etc.). Ils notent ces questions sur des papiers </w:t>
      </w:r>
      <w:proofErr w:type="spellStart"/>
      <w:r w:rsidRPr="00BA5A96">
        <w:t>auto-collants</w:t>
      </w:r>
      <w:proofErr w:type="spellEnd"/>
      <w:r w:rsidRPr="00BA5A96">
        <w:t xml:space="preserve"> pour les partager et les échanger au besoin. La formulation de questions se poursuit tout au long du projet.</w:t>
      </w:r>
    </w:p>
    <w:p w:rsidR="0019385F" w:rsidRPr="00BA5A96" w:rsidRDefault="0035751C" w:rsidP="0019385F">
      <w:pPr>
        <w:pStyle w:val="Heading2"/>
        <w:rPr>
          <w:rFonts w:asciiTheme="majorHAnsi" w:hAnsiTheme="majorHAnsi"/>
        </w:rPr>
      </w:pPr>
      <w:r w:rsidRPr="00BA5A96">
        <w:rPr>
          <w:rFonts w:asciiTheme="majorHAnsi" w:hAnsiTheme="majorHAnsi"/>
        </w:rPr>
        <w:t>Étape de recherche</w:t>
      </w:r>
      <w:r w:rsidR="0019385F" w:rsidRPr="00BA5A96">
        <w:rPr>
          <w:rFonts w:asciiTheme="majorHAnsi" w:hAnsiTheme="majorHAnsi"/>
        </w:rPr>
        <w:t xml:space="preserve"> d’information </w:t>
      </w:r>
      <w:r w:rsidR="00F135F3" w:rsidRPr="00BA5A96">
        <w:rPr>
          <w:rFonts w:asciiTheme="majorHAnsi" w:hAnsiTheme="majorHAnsi"/>
        </w:rPr>
        <w:t>–</w:t>
      </w:r>
      <w:r w:rsidR="0019385F" w:rsidRPr="00BA5A96">
        <w:rPr>
          <w:rFonts w:asciiTheme="majorHAnsi" w:hAnsiTheme="majorHAnsi"/>
        </w:rPr>
        <w:t xml:space="preserve"> intégrée à une période de français (texte informatif)</w:t>
      </w:r>
    </w:p>
    <w:p w:rsidR="00535984" w:rsidRDefault="0019385F" w:rsidP="0019385F">
      <w:pPr>
        <w:jc w:val="both"/>
      </w:pPr>
      <w:r w:rsidRPr="00BA5A96">
        <w:t>Cette période de recherche d’informations est intégrée à une période de français (texte informatif).</w:t>
      </w:r>
    </w:p>
    <w:p w:rsidR="0019385F" w:rsidRPr="00BA5A96" w:rsidRDefault="0019385F" w:rsidP="0019385F">
      <w:pPr>
        <w:jc w:val="both"/>
      </w:pPr>
    </w:p>
    <w:p w:rsidR="0019385F" w:rsidRPr="00BA5A96" w:rsidRDefault="0019385F" w:rsidP="0019385F">
      <w:r w:rsidRPr="00BA5A96">
        <w:t>Les élèves font une première recherche pour trouver des réponses à leurs questions à l’aide de différentes ressources (ouvrages de référence, WEB). L’entraide et la coopération sont fortement encouragées. Cette recherche d’informations se poursuit tout au long du projet.</w:t>
      </w:r>
    </w:p>
    <w:p w:rsidR="0035751C" w:rsidRPr="00BA5A96" w:rsidRDefault="0035751C" w:rsidP="00615677">
      <w:pPr>
        <w:pStyle w:val="Heading2"/>
        <w:rPr>
          <w:rFonts w:asciiTheme="majorHAnsi" w:hAnsiTheme="majorHAnsi"/>
        </w:rPr>
      </w:pPr>
      <w:r w:rsidRPr="00BA5A96">
        <w:rPr>
          <w:rFonts w:asciiTheme="majorHAnsi" w:hAnsiTheme="majorHAnsi"/>
        </w:rPr>
        <w:t xml:space="preserve">Étape de </w:t>
      </w:r>
      <w:r w:rsidR="0019385F" w:rsidRPr="00BA5A96">
        <w:rPr>
          <w:rFonts w:asciiTheme="majorHAnsi" w:hAnsiTheme="majorHAnsi"/>
        </w:rPr>
        <w:t xml:space="preserve">discussion sur la construction d’un modèle collectif du système solaire </w:t>
      </w:r>
      <w:r w:rsidR="00F135F3" w:rsidRPr="00BA5A96">
        <w:rPr>
          <w:rFonts w:asciiTheme="majorHAnsi" w:hAnsiTheme="majorHAnsi"/>
        </w:rPr>
        <w:t>–</w:t>
      </w:r>
      <w:r w:rsidR="0019385F" w:rsidRPr="00BA5A96">
        <w:rPr>
          <w:rFonts w:asciiTheme="majorHAnsi" w:hAnsiTheme="majorHAnsi"/>
        </w:rPr>
        <w:t xml:space="preserve"> intégrée à une période de mathématique (proportions)</w:t>
      </w:r>
    </w:p>
    <w:p w:rsidR="0019385F" w:rsidRPr="00BA5A96" w:rsidRDefault="0019385F" w:rsidP="0019385F">
      <w:r w:rsidRPr="00BA5A96">
        <w:t>En grand groupe, déterminer les consignes à respecter pour la construction collective d’un modèle du système solaire (matériel disponible, respect des proportions des planètes</w:t>
      </w:r>
      <w:r w:rsidR="004E764F" w:rsidRPr="00BA5A96">
        <w:t xml:space="preserve"> </w:t>
      </w:r>
      <w:r w:rsidRPr="00BA5A96">
        <w:t>les unes par rapport aux autres, des distances entre les planètes, des autres éléments à intégrer comme les satellites, des questions et des informations à ajouter en cours de processus, des modalités de fonctionnement).</w:t>
      </w:r>
    </w:p>
    <w:p w:rsidR="00615677" w:rsidRPr="00BA5A96" w:rsidRDefault="00615677" w:rsidP="0035751C">
      <w:pPr>
        <w:pStyle w:val="Heading2"/>
        <w:rPr>
          <w:rFonts w:asciiTheme="majorHAnsi" w:hAnsiTheme="majorHAnsi"/>
        </w:rPr>
      </w:pPr>
      <w:r w:rsidRPr="00BA5A96">
        <w:rPr>
          <w:rFonts w:asciiTheme="majorHAnsi" w:hAnsiTheme="majorHAnsi"/>
        </w:rPr>
        <w:t>Étape de</w:t>
      </w:r>
      <w:r w:rsidR="009C1DDF" w:rsidRPr="00BA5A96">
        <w:rPr>
          <w:rFonts w:asciiTheme="majorHAnsi" w:hAnsiTheme="majorHAnsi"/>
        </w:rPr>
        <w:t xml:space="preserve"> c</w:t>
      </w:r>
      <w:r w:rsidRPr="00BA5A96">
        <w:rPr>
          <w:rFonts w:asciiTheme="majorHAnsi" w:hAnsiTheme="majorHAnsi"/>
        </w:rPr>
        <w:t xml:space="preserve">onstruction d’une représentation d’une planète </w:t>
      </w:r>
      <w:r w:rsidR="00F135F3" w:rsidRPr="00BA5A96">
        <w:rPr>
          <w:rFonts w:asciiTheme="majorHAnsi" w:hAnsiTheme="majorHAnsi"/>
        </w:rPr>
        <w:t>–</w:t>
      </w:r>
      <w:r w:rsidRPr="00BA5A96">
        <w:rPr>
          <w:rFonts w:asciiTheme="majorHAnsi" w:hAnsiTheme="majorHAnsi"/>
        </w:rPr>
        <w:t xml:space="preserve"> intégrée à une période d’arts.</w:t>
      </w:r>
    </w:p>
    <w:p w:rsidR="0035751C" w:rsidRPr="00BA5A96" w:rsidRDefault="00615677" w:rsidP="0035751C">
      <w:r w:rsidRPr="00BA5A96">
        <w:t>À l’aide des consignes établies pour la construction collective d’un modèle du système solaire, chaque équipe fait une représentation de la planète dont il a la responsabilité (en papier construction) et note des informations sur des papiers à coller sur ou autour de la représentation de la planète. Des équipes sont aussi désignées pour refaire les premiers constituants dessinés par l’enseignan</w:t>
      </w:r>
      <w:r w:rsidR="00535984">
        <w:t>t (comme le S</w:t>
      </w:r>
      <w:r w:rsidRPr="00BA5A96">
        <w:t>oleil).</w:t>
      </w:r>
    </w:p>
    <w:p w:rsidR="00615677" w:rsidRPr="00BA5A96" w:rsidRDefault="00615677" w:rsidP="00615677">
      <w:pPr>
        <w:pStyle w:val="Heading2"/>
        <w:rPr>
          <w:rFonts w:asciiTheme="majorHAnsi" w:hAnsiTheme="majorHAnsi"/>
        </w:rPr>
      </w:pPr>
      <w:r w:rsidRPr="00BA5A96">
        <w:rPr>
          <w:rFonts w:asciiTheme="majorHAnsi" w:hAnsiTheme="majorHAnsi"/>
        </w:rPr>
        <w:t>Étape de mise en commun et de construction collective du modèle du système solaire</w:t>
      </w:r>
    </w:p>
    <w:p w:rsidR="00615677" w:rsidRPr="00BA5A96" w:rsidRDefault="00615677" w:rsidP="001855F4">
      <w:pPr>
        <w:jc w:val="both"/>
      </w:pPr>
      <w:r w:rsidRPr="00BA5A96">
        <w:t xml:space="preserve">En grand groupe, chaque équipe est invitée à présenter sa planète et les informations recueillies à son sujet pour ensuite les placer sur le tableau collectif. C’est l’occasion d’encourager l’interaction entre les élèves afin de mettre en commun et discuter des informations en vue de construire une représentation globale du système solaire. </w:t>
      </w:r>
    </w:p>
    <w:p w:rsidR="00535984" w:rsidRDefault="00535984" w:rsidP="0035751C">
      <w:pPr>
        <w:pStyle w:val="Heading1"/>
        <w:rPr>
          <w:rFonts w:asciiTheme="majorHAnsi" w:hAnsiTheme="majorHAnsi"/>
        </w:rPr>
      </w:pPr>
    </w:p>
    <w:p w:rsidR="0035751C" w:rsidRPr="00BA5A96" w:rsidRDefault="0035751C" w:rsidP="0035751C">
      <w:pPr>
        <w:pStyle w:val="Heading1"/>
        <w:rPr>
          <w:rFonts w:asciiTheme="majorHAnsi" w:hAnsiTheme="majorHAnsi"/>
        </w:rPr>
      </w:pPr>
      <w:r w:rsidRPr="00BA5A96">
        <w:rPr>
          <w:rFonts w:asciiTheme="majorHAnsi" w:hAnsiTheme="majorHAnsi"/>
        </w:rPr>
        <w:t>intégratio</w:t>
      </w:r>
      <w:r w:rsidR="00BA5A96" w:rsidRPr="00BA5A96">
        <w:rPr>
          <w:rFonts w:asciiTheme="majorHAnsi" w:hAnsiTheme="majorHAnsi"/>
        </w:rPr>
        <w:t>n des apprentissages </w:t>
      </w:r>
    </w:p>
    <w:p w:rsidR="0035751C" w:rsidRPr="00BA5A96" w:rsidRDefault="00BE2199" w:rsidP="0035751C">
      <w:r w:rsidRPr="00BA5A96">
        <w:t xml:space="preserve">Le français, les mathématiques et les arts sont travaillés lors de ce projet : </w:t>
      </w:r>
    </w:p>
    <w:p w:rsidR="00BE2199" w:rsidRPr="00BA5A96" w:rsidRDefault="00535984" w:rsidP="002144A7">
      <w:pPr>
        <w:pStyle w:val="ListParagraph"/>
        <w:numPr>
          <w:ilvl w:val="0"/>
          <w:numId w:val="3"/>
        </w:numPr>
      </w:pPr>
      <w:r>
        <w:t>f</w:t>
      </w:r>
      <w:r w:rsidR="00BE2199" w:rsidRPr="00BA5A96">
        <w:t xml:space="preserve">rançais : </w:t>
      </w:r>
      <w:r w:rsidR="002144A7" w:rsidRPr="00BA5A96">
        <w:t xml:space="preserve">écrire des textes variés </w:t>
      </w:r>
      <w:r w:rsidR="00F135F3" w:rsidRPr="00BA5A96">
        <w:t>–</w:t>
      </w:r>
      <w:r w:rsidR="002144A7" w:rsidRPr="00BA5A96">
        <w:t xml:space="preserve"> </w:t>
      </w:r>
      <w:r w:rsidR="00BE2199" w:rsidRPr="00BA5A96">
        <w:t>texte informatif.</w:t>
      </w:r>
    </w:p>
    <w:p w:rsidR="00BE2199" w:rsidRPr="00BA5A96" w:rsidRDefault="00535984" w:rsidP="002144A7">
      <w:pPr>
        <w:pStyle w:val="ListParagraph"/>
        <w:numPr>
          <w:ilvl w:val="0"/>
          <w:numId w:val="3"/>
        </w:numPr>
      </w:pPr>
      <w:r>
        <w:t>m</w:t>
      </w:r>
      <w:r w:rsidR="00BE2199" w:rsidRPr="00BA5A96">
        <w:t>athématique : proportions.</w:t>
      </w:r>
    </w:p>
    <w:p w:rsidR="00BE2199" w:rsidRPr="00BA5A96" w:rsidRDefault="00535984" w:rsidP="002144A7">
      <w:pPr>
        <w:pStyle w:val="ListParagraph"/>
        <w:numPr>
          <w:ilvl w:val="0"/>
          <w:numId w:val="3"/>
        </w:numPr>
      </w:pPr>
      <w:r>
        <w:t>a</w:t>
      </w:r>
      <w:r w:rsidR="00BE2199" w:rsidRPr="00BA5A96">
        <w:t xml:space="preserve">rts : </w:t>
      </w:r>
      <w:r w:rsidR="001855F4" w:rsidRPr="00BA5A96">
        <w:t>geste</w:t>
      </w:r>
      <w:r w:rsidR="009C1DDF" w:rsidRPr="00BA5A96">
        <w:t xml:space="preserve">s </w:t>
      </w:r>
      <w:r w:rsidR="001855F4" w:rsidRPr="00BA5A96">
        <w:t>transformateur</w:t>
      </w:r>
      <w:r w:rsidR="009C1DDF" w:rsidRPr="00BA5A96">
        <w:t xml:space="preserve">s </w:t>
      </w:r>
      <w:r w:rsidR="001855F4" w:rsidRPr="00BA5A96">
        <w:t>et outils.</w:t>
      </w:r>
    </w:p>
    <w:p w:rsidR="0035751C" w:rsidRPr="00BA5A96" w:rsidRDefault="0035751C" w:rsidP="0035751C">
      <w:pPr>
        <w:pStyle w:val="Heading1"/>
        <w:rPr>
          <w:rFonts w:asciiTheme="majorHAnsi" w:hAnsiTheme="majorHAnsi"/>
        </w:rPr>
      </w:pPr>
      <w:r w:rsidRPr="00BA5A96">
        <w:rPr>
          <w:rFonts w:asciiTheme="majorHAnsi" w:hAnsiTheme="majorHAnsi"/>
        </w:rPr>
        <w:t>évaluation DES APPRENTISSAGES </w:t>
      </w:r>
    </w:p>
    <w:p w:rsidR="00BE5869" w:rsidRPr="00BA5A96" w:rsidRDefault="00BE5869" w:rsidP="00BE5869">
      <w:pPr>
        <w:jc w:val="both"/>
      </w:pPr>
      <w:r w:rsidRPr="00BA5A96">
        <w:t xml:space="preserve">Il est possible </w:t>
      </w:r>
      <w:r w:rsidR="00656050" w:rsidRPr="00BA5A96">
        <w:t>d’évaluer l’</w:t>
      </w:r>
      <w:r w:rsidRPr="00BA5A96">
        <w:t>utilisation appropriée des connaissances scientifiques et technologiques</w:t>
      </w:r>
      <w:r w:rsidR="00656050" w:rsidRPr="00BA5A96">
        <w:t>, e</w:t>
      </w:r>
      <w:r w:rsidRPr="00BA5A96">
        <w:t>n s’inspirant du cadre d’évaluation des apprentissages en vigueur au Québec (MELS, 2011)</w:t>
      </w:r>
      <w:r w:rsidR="00656050" w:rsidRPr="00BA5A96">
        <w:t xml:space="preserve"> </w:t>
      </w:r>
      <w:r w:rsidR="00F135F3" w:rsidRPr="00BA5A96">
        <w:t>–</w:t>
      </w:r>
      <w:r w:rsidR="00656050" w:rsidRPr="00BA5A96">
        <w:t xml:space="preserve"> </w:t>
      </w:r>
      <w:r w:rsidRPr="00BA5A96">
        <w:rPr>
          <w:color w:val="000000" w:themeColor="text1"/>
        </w:rPr>
        <w:t xml:space="preserve">(voir </w:t>
      </w:r>
      <w:r w:rsidRPr="00BA5A96">
        <w:rPr>
          <w:i/>
          <w:color w:val="000000" w:themeColor="text1"/>
        </w:rPr>
        <w:t>Évaluation</w:t>
      </w:r>
      <w:r w:rsidRPr="00BA5A96">
        <w:rPr>
          <w:color w:val="000000" w:themeColor="text1"/>
        </w:rPr>
        <w:t>)</w:t>
      </w:r>
      <w:r w:rsidRPr="00BA5A96">
        <w:t>.</w:t>
      </w:r>
    </w:p>
    <w:p w:rsidR="00BE2199" w:rsidRPr="00BA5A96" w:rsidRDefault="00BE2199" w:rsidP="00BE2199">
      <w:pPr>
        <w:pStyle w:val="Heading1"/>
        <w:rPr>
          <w:rFonts w:asciiTheme="majorHAnsi" w:hAnsiTheme="majorHAnsi"/>
        </w:rPr>
      </w:pPr>
      <w:r w:rsidRPr="00BA5A96">
        <w:rPr>
          <w:rFonts w:asciiTheme="majorHAnsi" w:hAnsiTheme="majorHAnsi"/>
        </w:rPr>
        <w:t>Bilan de l’enseignant</w:t>
      </w:r>
    </w:p>
    <w:p w:rsidR="00BE2199" w:rsidRPr="00BA5A96" w:rsidRDefault="00BE2199" w:rsidP="00BE2199">
      <w:pPr>
        <w:jc w:val="both"/>
        <w:rPr>
          <w:i/>
        </w:rPr>
      </w:pPr>
      <w:r w:rsidRPr="00BA5A96">
        <w:rPr>
          <w:i/>
        </w:rPr>
        <w:t>Cette activité s’est avérée être une expérience d’enrichissement extraordinaire pour mes élèves et moi. Non seulement les élèves étaient constamment en action et en apprentissage, mais en tant qu’enseignant, je devenais un guide omniprésent tout au long du processus. Empruntant des directions différentes tout au long de l’activité, les élèves et moi apprenions constamment de nouvelles notions tout au long de la construction du système solaire. C’est dans une démarche structurée et intuitive que la classe a modélisé un système solaire. Le résultat a été surprenant. Vu le résultat positif d’une activité semblable, il a été très gagnant pour moi de transposer cette façon de faire dans d’autres compétences disciplinaires.</w:t>
      </w:r>
    </w:p>
    <w:p w:rsidR="00E17806" w:rsidRPr="00BA5A96" w:rsidRDefault="00E17806" w:rsidP="00E17806">
      <w:bookmarkStart w:id="0" w:name="_GoBack"/>
      <w:bookmarkEnd w:id="0"/>
    </w:p>
    <w:sectPr w:rsidR="00E17806" w:rsidRPr="00BA5A96" w:rsidSect="002C2098">
      <w:pgSz w:w="12240" w:h="15840"/>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Calibri Light">
    <w:altName w:val="Cambria"/>
    <w:charset w:val="00"/>
    <w:family w:val="auto"/>
    <w:pitch w:val="variable"/>
    <w:sig w:usb0="A00002EF" w:usb1="4000207B" w:usb2="00000000" w:usb3="00000000" w:csb0="0000019F" w:csb1="00000000"/>
  </w:font>
  <w:font w:name="Arial">
    <w:panose1 w:val="020B0604020202020204"/>
    <w:charset w:val="00"/>
    <w:family w:val="auto"/>
    <w:pitch w:val="variable"/>
    <w:sig w:usb0="00000003" w:usb1="00000000" w:usb2="00000000" w:usb3="00000000" w:csb0="00000001" w:csb1="00000000"/>
  </w:font>
  <w:font w:name="Roboto Medium">
    <w:altName w:val="Cambria"/>
    <w:charset w:val="00"/>
    <w:family w:val="auto"/>
    <w:pitch w:val="variable"/>
    <w:sig w:usb0="E00002EF" w:usb1="5000205B" w:usb2="00000020" w:usb3="00000000" w:csb0="0000019F" w:csb1="00000000"/>
  </w:font>
  <w:font w:name="Tahoma">
    <w:panose1 w:val="020B060403050404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C717F"/>
    <w:multiLevelType w:val="hybridMultilevel"/>
    <w:tmpl w:val="E0328D56"/>
    <w:lvl w:ilvl="0" w:tplc="8A30C5DC">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20E6308"/>
    <w:multiLevelType w:val="hybridMultilevel"/>
    <w:tmpl w:val="D3089A86"/>
    <w:lvl w:ilvl="0" w:tplc="6E4E1432">
      <w:start w:val="1"/>
      <w:numFmt w:val="bullet"/>
      <w:pStyle w:val="ListParagraph"/>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nsid w:val="4E206955"/>
    <w:multiLevelType w:val="hybridMultilevel"/>
    <w:tmpl w:val="41C6A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oNotTrackMoves/>
  <w:defaultTabStop w:val="708"/>
  <w:hyphenationZone w:val="425"/>
  <w:drawingGridHorizontalSpacing w:val="110"/>
  <w:displayHorizontalDrawingGridEvery w:val="2"/>
  <w:displayVerticalDrawingGridEvery w:val="2"/>
  <w:characterSpacingControl w:val="doNotCompress"/>
  <w:compat/>
  <w:rsids>
    <w:rsidRoot w:val="00A66AAE"/>
    <w:rsid w:val="00021B71"/>
    <w:rsid w:val="000434C2"/>
    <w:rsid w:val="000735D9"/>
    <w:rsid w:val="00090BE4"/>
    <w:rsid w:val="00092876"/>
    <w:rsid w:val="000B56A4"/>
    <w:rsid w:val="000E3A51"/>
    <w:rsid w:val="000E62B9"/>
    <w:rsid w:val="000E7338"/>
    <w:rsid w:val="000F31B5"/>
    <w:rsid w:val="00121683"/>
    <w:rsid w:val="00122CF9"/>
    <w:rsid w:val="0013594F"/>
    <w:rsid w:val="0016354B"/>
    <w:rsid w:val="001855F4"/>
    <w:rsid w:val="0019385F"/>
    <w:rsid w:val="001A5B29"/>
    <w:rsid w:val="001C1706"/>
    <w:rsid w:val="001C64EA"/>
    <w:rsid w:val="001D2ACD"/>
    <w:rsid w:val="002144A7"/>
    <w:rsid w:val="0022036E"/>
    <w:rsid w:val="0026166E"/>
    <w:rsid w:val="00291D4F"/>
    <w:rsid w:val="002A07E8"/>
    <w:rsid w:val="002A45FB"/>
    <w:rsid w:val="002C2098"/>
    <w:rsid w:val="002C784B"/>
    <w:rsid w:val="002E3F99"/>
    <w:rsid w:val="002F369F"/>
    <w:rsid w:val="002F73E1"/>
    <w:rsid w:val="002F76E0"/>
    <w:rsid w:val="00304CE8"/>
    <w:rsid w:val="00314C89"/>
    <w:rsid w:val="0031768D"/>
    <w:rsid w:val="003513E8"/>
    <w:rsid w:val="0035751C"/>
    <w:rsid w:val="003A65A6"/>
    <w:rsid w:val="003B38A3"/>
    <w:rsid w:val="003E254F"/>
    <w:rsid w:val="004405DF"/>
    <w:rsid w:val="00444F91"/>
    <w:rsid w:val="00471A58"/>
    <w:rsid w:val="004B06AD"/>
    <w:rsid w:val="004B1E86"/>
    <w:rsid w:val="004D5545"/>
    <w:rsid w:val="004E764F"/>
    <w:rsid w:val="004F54FB"/>
    <w:rsid w:val="00535984"/>
    <w:rsid w:val="00570C1F"/>
    <w:rsid w:val="005B170E"/>
    <w:rsid w:val="005B7E80"/>
    <w:rsid w:val="005D6449"/>
    <w:rsid w:val="005F02BA"/>
    <w:rsid w:val="00603CFC"/>
    <w:rsid w:val="00615677"/>
    <w:rsid w:val="00642076"/>
    <w:rsid w:val="00654403"/>
    <w:rsid w:val="00656050"/>
    <w:rsid w:val="00662686"/>
    <w:rsid w:val="00673756"/>
    <w:rsid w:val="0068579D"/>
    <w:rsid w:val="006A1FAC"/>
    <w:rsid w:val="006C6F31"/>
    <w:rsid w:val="007007A1"/>
    <w:rsid w:val="0070557F"/>
    <w:rsid w:val="00751BA5"/>
    <w:rsid w:val="00754306"/>
    <w:rsid w:val="00791E23"/>
    <w:rsid w:val="007A0016"/>
    <w:rsid w:val="007A34DC"/>
    <w:rsid w:val="007B0EB5"/>
    <w:rsid w:val="007D3297"/>
    <w:rsid w:val="007E655D"/>
    <w:rsid w:val="00826D6E"/>
    <w:rsid w:val="0086722D"/>
    <w:rsid w:val="008D4700"/>
    <w:rsid w:val="008D72C8"/>
    <w:rsid w:val="008F550D"/>
    <w:rsid w:val="008F5F18"/>
    <w:rsid w:val="008F70E0"/>
    <w:rsid w:val="009101F7"/>
    <w:rsid w:val="00913E24"/>
    <w:rsid w:val="009200E3"/>
    <w:rsid w:val="00933EEF"/>
    <w:rsid w:val="00934435"/>
    <w:rsid w:val="00936394"/>
    <w:rsid w:val="009B4874"/>
    <w:rsid w:val="009C1DDF"/>
    <w:rsid w:val="009C370A"/>
    <w:rsid w:val="009E3AF2"/>
    <w:rsid w:val="009F08DE"/>
    <w:rsid w:val="00A16438"/>
    <w:rsid w:val="00A40F45"/>
    <w:rsid w:val="00A41FF9"/>
    <w:rsid w:val="00A554D9"/>
    <w:rsid w:val="00A66AAE"/>
    <w:rsid w:val="00A94EB4"/>
    <w:rsid w:val="00AA07BA"/>
    <w:rsid w:val="00AB0D61"/>
    <w:rsid w:val="00AB2DEA"/>
    <w:rsid w:val="00AD3DE1"/>
    <w:rsid w:val="00B504AC"/>
    <w:rsid w:val="00B73D84"/>
    <w:rsid w:val="00B768BC"/>
    <w:rsid w:val="00BA5A96"/>
    <w:rsid w:val="00BC003E"/>
    <w:rsid w:val="00BC0E27"/>
    <w:rsid w:val="00BE2199"/>
    <w:rsid w:val="00BE5869"/>
    <w:rsid w:val="00C43BFE"/>
    <w:rsid w:val="00C64190"/>
    <w:rsid w:val="00C657B2"/>
    <w:rsid w:val="00C8509F"/>
    <w:rsid w:val="00C90453"/>
    <w:rsid w:val="00CA7B07"/>
    <w:rsid w:val="00CC078A"/>
    <w:rsid w:val="00CD743D"/>
    <w:rsid w:val="00D16F53"/>
    <w:rsid w:val="00D30561"/>
    <w:rsid w:val="00D36670"/>
    <w:rsid w:val="00D617F9"/>
    <w:rsid w:val="00D80BB9"/>
    <w:rsid w:val="00D83156"/>
    <w:rsid w:val="00D95256"/>
    <w:rsid w:val="00DE5F25"/>
    <w:rsid w:val="00DF1D39"/>
    <w:rsid w:val="00E0755B"/>
    <w:rsid w:val="00E17806"/>
    <w:rsid w:val="00E23C3E"/>
    <w:rsid w:val="00E26416"/>
    <w:rsid w:val="00E44D0B"/>
    <w:rsid w:val="00E47988"/>
    <w:rsid w:val="00E51FC8"/>
    <w:rsid w:val="00E74E0B"/>
    <w:rsid w:val="00E8795F"/>
    <w:rsid w:val="00EA0068"/>
    <w:rsid w:val="00EA458A"/>
    <w:rsid w:val="00EB4780"/>
    <w:rsid w:val="00EC4FA6"/>
    <w:rsid w:val="00EF32F1"/>
    <w:rsid w:val="00F135F3"/>
    <w:rsid w:val="00F330A7"/>
    <w:rsid w:val="00F447B7"/>
    <w:rsid w:val="00F60BD3"/>
    <w:rsid w:val="00F71BF7"/>
    <w:rsid w:val="00FE0CAF"/>
    <w:rsid w:val="00FF0C6A"/>
  </w:rsids>
  <m:mathPr>
    <m:mathFont m:val="Calibri Light"/>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51BA5"/>
    <w:rPr>
      <w:rFonts w:asciiTheme="majorHAnsi" w:hAnsiTheme="majorHAnsi"/>
      <w:lang w:val="fr-CA"/>
    </w:rPr>
  </w:style>
  <w:style w:type="paragraph" w:styleId="Heading1">
    <w:name w:val="heading 1"/>
    <w:aliases w:val="Situation"/>
    <w:basedOn w:val="Normal"/>
    <w:next w:val="Normal"/>
    <w:link w:val="Heading1Char"/>
    <w:uiPriority w:val="9"/>
    <w:qFormat/>
    <w:rsid w:val="00751BA5"/>
    <w:pPr>
      <w:spacing w:before="480" w:after="120"/>
      <w:jc w:val="both"/>
      <w:outlineLvl w:val="0"/>
    </w:pPr>
    <w:rPr>
      <w:rFonts w:asciiTheme="minorHAnsi" w:hAnsiTheme="minorHAnsi" w:cs="Arial"/>
      <w:b/>
      <w:caps/>
    </w:rPr>
  </w:style>
  <w:style w:type="paragraph" w:styleId="Heading2">
    <w:name w:val="heading 2"/>
    <w:aliases w:val="Étapes"/>
    <w:basedOn w:val="Normal"/>
    <w:next w:val="Normal"/>
    <w:link w:val="Heading2Char"/>
    <w:uiPriority w:val="9"/>
    <w:unhideWhenUsed/>
    <w:qFormat/>
    <w:rsid w:val="00751BA5"/>
    <w:pPr>
      <w:spacing w:before="360" w:after="60"/>
      <w:jc w:val="both"/>
      <w:outlineLvl w:val="1"/>
    </w:pPr>
    <w:rPr>
      <w:rFonts w:asciiTheme="minorHAnsi" w:hAnsiTheme="minorHAnsi" w:cs="Arial"/>
      <w:b/>
    </w:rPr>
  </w:style>
  <w:style w:type="paragraph" w:styleId="Heading3">
    <w:name w:val="heading 3"/>
    <w:aliases w:val="Symbole"/>
    <w:basedOn w:val="Normal"/>
    <w:next w:val="Normal"/>
    <w:link w:val="Heading3Char"/>
    <w:uiPriority w:val="9"/>
    <w:unhideWhenUsed/>
    <w:qFormat/>
    <w:rsid w:val="00751BA5"/>
    <w:pPr>
      <w:spacing w:before="160" w:after="60"/>
      <w:jc w:val="center"/>
      <w:outlineLvl w:val="2"/>
    </w:pPr>
    <w:rPr>
      <w:rFonts w:ascii="Roboto Medium" w:hAnsi="Roboto Medium"/>
      <w:b/>
      <w:color w:val="171717" w:themeColor="background2" w:themeShade="1A"/>
    </w:rPr>
  </w:style>
  <w:style w:type="paragraph" w:styleId="Heading4">
    <w:name w:val="heading 4"/>
    <w:aliases w:val="Titre PG"/>
    <w:basedOn w:val="Normal"/>
    <w:next w:val="Normal"/>
    <w:link w:val="Heading4Char"/>
    <w:uiPriority w:val="9"/>
    <w:unhideWhenUsed/>
    <w:qFormat/>
    <w:rsid w:val="00751BA5"/>
    <w:pPr>
      <w:outlineLvl w:val="3"/>
    </w:pPr>
    <w:rPr>
      <w:rFonts w:asciiTheme="minorHAnsi" w:hAnsiTheme="minorHAnsi" w:cs="Arial"/>
      <w:color w:val="000000" w:themeColor="text1"/>
      <w:sz w:val="36"/>
      <w:szCs w:val="36"/>
    </w:rPr>
  </w:style>
  <w:style w:type="paragraph" w:styleId="Heading5">
    <w:name w:val="heading 5"/>
    <w:aliases w:val="Ligne Présentation"/>
    <w:basedOn w:val="Heading2"/>
    <w:next w:val="Normal"/>
    <w:link w:val="Heading5Char"/>
    <w:uiPriority w:val="9"/>
    <w:unhideWhenUsed/>
    <w:qFormat/>
    <w:rsid w:val="00751BA5"/>
    <w:pPr>
      <w:spacing w:after="240"/>
      <w:outlineLvl w:val="4"/>
    </w:pPr>
  </w:style>
  <w:style w:type="paragraph" w:styleId="Heading6">
    <w:name w:val="heading 6"/>
    <w:basedOn w:val="Normal"/>
    <w:next w:val="Normal"/>
    <w:link w:val="Heading6Char"/>
    <w:uiPriority w:val="9"/>
    <w:semiHidden/>
    <w:unhideWhenUsed/>
    <w:rsid w:val="00E17806"/>
    <w:pPr>
      <w:keepNext/>
      <w:keepLines/>
      <w:spacing w:before="40"/>
      <w:outlineLvl w:val="5"/>
    </w:pPr>
    <w:rPr>
      <w:rFonts w:eastAsiaTheme="majorEastAsia" w:cstheme="majorBidi"/>
      <w:color w:val="1F4D78" w:themeColor="accent1" w:themeShade="7F"/>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unhideWhenUsed/>
    <w:rsid w:val="00751BA5"/>
    <w:rPr>
      <w:color w:val="0563C1" w:themeColor="hyperlink"/>
      <w:u w:val="single"/>
    </w:rPr>
  </w:style>
  <w:style w:type="character" w:styleId="FollowedHyperlink">
    <w:name w:val="FollowedHyperlink"/>
    <w:basedOn w:val="DefaultParagraphFont"/>
    <w:uiPriority w:val="99"/>
    <w:semiHidden/>
    <w:unhideWhenUsed/>
    <w:rsid w:val="00751BA5"/>
    <w:rPr>
      <w:color w:val="954F72" w:themeColor="followedHyperlink"/>
      <w:u w:val="single"/>
    </w:rPr>
  </w:style>
  <w:style w:type="paragraph" w:styleId="ListParagraph">
    <w:name w:val="List Paragraph"/>
    <w:basedOn w:val="Normal"/>
    <w:uiPriority w:val="34"/>
    <w:qFormat/>
    <w:rsid w:val="00E17806"/>
    <w:pPr>
      <w:numPr>
        <w:numId w:val="1"/>
      </w:numPr>
      <w:contextualSpacing/>
    </w:pPr>
  </w:style>
  <w:style w:type="character" w:customStyle="1" w:styleId="Heading1Char">
    <w:name w:val="Heading 1 Char"/>
    <w:aliases w:val="Situation Char"/>
    <w:basedOn w:val="DefaultParagraphFont"/>
    <w:link w:val="Heading1"/>
    <w:uiPriority w:val="9"/>
    <w:rsid w:val="00751BA5"/>
    <w:rPr>
      <w:rFonts w:cs="Arial"/>
      <w:b/>
      <w:caps/>
      <w:lang w:val="fr-CA"/>
    </w:rPr>
  </w:style>
  <w:style w:type="character" w:customStyle="1" w:styleId="Heading2Char">
    <w:name w:val="Heading 2 Char"/>
    <w:aliases w:val="Étapes Char"/>
    <w:basedOn w:val="DefaultParagraphFont"/>
    <w:link w:val="Heading2"/>
    <w:uiPriority w:val="9"/>
    <w:rsid w:val="00751BA5"/>
    <w:rPr>
      <w:rFonts w:cs="Arial"/>
      <w:b/>
      <w:lang w:val="fr-CA"/>
    </w:rPr>
  </w:style>
  <w:style w:type="character" w:customStyle="1" w:styleId="Heading3Char">
    <w:name w:val="Heading 3 Char"/>
    <w:aliases w:val="Symbole Char"/>
    <w:basedOn w:val="DefaultParagraphFont"/>
    <w:link w:val="Heading3"/>
    <w:uiPriority w:val="9"/>
    <w:rsid w:val="00751BA5"/>
    <w:rPr>
      <w:rFonts w:ascii="Roboto Medium" w:hAnsi="Roboto Medium"/>
      <w:b/>
      <w:color w:val="171717" w:themeColor="background2" w:themeShade="1A"/>
      <w:lang w:val="fr-CA"/>
    </w:rPr>
  </w:style>
  <w:style w:type="character" w:customStyle="1" w:styleId="Heading4Char">
    <w:name w:val="Heading 4 Char"/>
    <w:aliases w:val="Titre PG Char"/>
    <w:basedOn w:val="DefaultParagraphFont"/>
    <w:link w:val="Heading4"/>
    <w:uiPriority w:val="9"/>
    <w:rsid w:val="00751BA5"/>
    <w:rPr>
      <w:rFonts w:cs="Arial"/>
      <w:color w:val="000000" w:themeColor="text1"/>
      <w:sz w:val="36"/>
      <w:szCs w:val="36"/>
      <w:lang w:val="fr-CA"/>
    </w:rPr>
  </w:style>
  <w:style w:type="character" w:customStyle="1" w:styleId="Heading5Char">
    <w:name w:val="Heading 5 Char"/>
    <w:aliases w:val="Ligne Présentation Char"/>
    <w:basedOn w:val="DefaultParagraphFont"/>
    <w:link w:val="Heading5"/>
    <w:uiPriority w:val="9"/>
    <w:rsid w:val="00751BA5"/>
    <w:rPr>
      <w:rFonts w:cs="Arial"/>
      <w:b/>
      <w:lang w:val="fr-CA"/>
    </w:rPr>
  </w:style>
  <w:style w:type="character" w:customStyle="1" w:styleId="Heading6Char">
    <w:name w:val="Heading 6 Char"/>
    <w:basedOn w:val="DefaultParagraphFont"/>
    <w:link w:val="Heading6"/>
    <w:uiPriority w:val="9"/>
    <w:semiHidden/>
    <w:rsid w:val="00E17806"/>
    <w:rPr>
      <w:rFonts w:asciiTheme="majorHAnsi" w:eastAsiaTheme="majorEastAsia" w:hAnsiTheme="majorHAnsi" w:cstheme="majorBidi"/>
      <w:color w:val="1F4D78" w:themeColor="accent1" w:themeShade="7F"/>
      <w:lang w:val="fr-CA"/>
    </w:rPr>
  </w:style>
  <w:style w:type="paragraph" w:customStyle="1" w:styleId="Encadr">
    <w:name w:val="Encadré"/>
    <w:basedOn w:val="Heading5"/>
    <w:qFormat/>
    <w:rsid w:val="007B0EB5"/>
    <w:pPr>
      <w:pBdr>
        <w:top w:val="doubleWave" w:sz="6" w:space="1" w:color="auto"/>
        <w:left w:val="doubleWave" w:sz="6" w:space="4" w:color="auto"/>
        <w:bottom w:val="doubleWave" w:sz="6" w:space="1" w:color="auto"/>
        <w:right w:val="doubleWave" w:sz="6" w:space="4" w:color="auto"/>
      </w:pBdr>
      <w:spacing w:before="120" w:after="0"/>
      <w:jc w:val="left"/>
    </w:pPr>
    <w:rPr>
      <w:b w:val="0"/>
    </w:rPr>
  </w:style>
  <w:style w:type="paragraph" w:styleId="BalloonText">
    <w:name w:val="Balloon Text"/>
    <w:basedOn w:val="Normal"/>
    <w:link w:val="BalloonTextChar"/>
    <w:uiPriority w:val="99"/>
    <w:semiHidden/>
    <w:unhideWhenUsed/>
    <w:rsid w:val="0013594F"/>
    <w:rPr>
      <w:rFonts w:ascii="Tahoma" w:hAnsi="Tahoma" w:cs="Tahoma"/>
      <w:sz w:val="16"/>
      <w:szCs w:val="16"/>
    </w:rPr>
  </w:style>
  <w:style w:type="character" w:customStyle="1" w:styleId="BalloonTextChar">
    <w:name w:val="Balloon Text Char"/>
    <w:basedOn w:val="DefaultParagraphFont"/>
    <w:link w:val="BalloonText"/>
    <w:uiPriority w:val="99"/>
    <w:semiHidden/>
    <w:rsid w:val="0013594F"/>
    <w:rPr>
      <w:rFonts w:ascii="Tahoma" w:hAnsi="Tahoma" w:cs="Tahoma"/>
      <w:sz w:val="16"/>
      <w:szCs w:val="16"/>
      <w:lang w:val="fr-CA"/>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tiff"/><Relationship Id="rId7" Type="http://schemas.openxmlformats.org/officeDocument/2006/relationships/hyperlink" Target="http://www.education.gouv.qc.ca/fileadmin/site_web/documents/education/jeunes/pfeq/PDA_PFEQ_science-technologie-primaire_2009.pdf" TargetMode="External"/><Relationship Id="rId8" Type="http://schemas.openxmlformats.org/officeDocument/2006/relationships/hyperlink" Target="http://www.education.gouv.qc.ca/fileadmin/site_web/documents/dpse/formation_jeunes/prform2001.pdf"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AAE8E1E-4695-DF40-944B-4D91A13E8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831</Words>
  <Characters>4742</Characters>
  <Application>Microsoft Macintosh Word</Application>
  <DocSecurity>0</DocSecurity>
  <Lines>39</Lines>
  <Paragraphs>9</Paragraphs>
  <ScaleCrop>false</ScaleCrop>
  <HeadingPairs>
    <vt:vector size="4" baseType="variant">
      <vt:variant>
        <vt:lpstr>Titre</vt:lpstr>
      </vt:variant>
      <vt:variant>
        <vt:i4>1</vt:i4>
      </vt:variant>
      <vt:variant>
        <vt:lpstr>Headings</vt:lpstr>
      </vt:variant>
      <vt:variant>
        <vt:i4>10</vt:i4>
      </vt:variant>
    </vt:vector>
  </HeadingPairs>
  <TitlesOfParts>
    <vt:vector size="11" baseType="lpstr">
      <vt:lpstr/>
      <vt:lpstr>Situation de départ ou élément déclencheur :</vt:lpstr>
      <vt:lpstr>DÉROULEMENT :</vt:lpstr>
      <vt:lpstr>    Étape de formulation des questions </vt:lpstr>
      <vt:lpstr>    Étape de recherche d’information – intégrée à une période de français (texte inf</vt:lpstr>
      <vt:lpstr>    Étape de discussion sur la construction d’un modèle collectif du système solaire</vt:lpstr>
      <vt:lpstr>    Étape de construction d’une représentation d’une planète – intégrée à une périod</vt:lpstr>
      <vt:lpstr>    Étape de mise en commun et de construction collective du modèle du système solai</vt:lpstr>
      <vt:lpstr>intégration des apprentissages :</vt:lpstr>
      <vt:lpstr>évaluation DES APPRENTISSAGES :</vt:lpstr>
      <vt:lpstr>Bilan de l’enseignant</vt:lpstr>
    </vt:vector>
  </TitlesOfParts>
  <Company/>
  <LinksUpToDate>false</LinksUpToDate>
  <CharactersWithSpaces>5823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Emmanuelle Aurousseau</dc:creator>
  <cp:keywords/>
  <dc:description/>
  <cp:lastModifiedBy>Gabrielle Charron</cp:lastModifiedBy>
  <cp:revision>2</cp:revision>
  <dcterms:created xsi:type="dcterms:W3CDTF">2019-02-17T03:35:00Z</dcterms:created>
  <dcterms:modified xsi:type="dcterms:W3CDTF">2019-02-17T03:35:00Z</dcterms:modified>
</cp:coreProperties>
</file>